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0AB63D4" w14:textId="60590A1A" w:rsidR="001B4914" w:rsidRPr="001B4914" w:rsidRDefault="002C59FF" w:rsidP="00AE4E4E">
      <w:pPr>
        <w:rPr>
          <w:color w:val="000000" w:themeColor="text1"/>
        </w:rPr>
      </w:pPr>
      <w:r w:rsidRPr="001B4914">
        <w:rPr>
          <w:rFonts w:ascii="Helvetica" w:eastAsia="Times New Roman" w:hAnsi="Helvetica"/>
          <w:b/>
          <w:color w:val="000000" w:themeColor="text1"/>
        </w:rPr>
        <w:t>4</w:t>
      </w:r>
      <w:r w:rsidR="00452464" w:rsidRPr="001B4914">
        <w:rPr>
          <w:rFonts w:ascii="Helvetica" w:eastAsia="Times New Roman" w:hAnsi="Helvetica"/>
          <w:b/>
          <w:color w:val="000000" w:themeColor="text1"/>
        </w:rPr>
        <w:t>.</w:t>
      </w:r>
      <w:r w:rsidR="00D331B6" w:rsidRPr="001B4914">
        <w:rPr>
          <w:rFonts w:ascii="Helvetica" w:eastAsia="Times New Roman" w:hAnsi="Helvetica"/>
          <w:b/>
          <w:color w:val="000000" w:themeColor="text1"/>
        </w:rPr>
        <w:t>2</w:t>
      </w:r>
      <w:r w:rsidR="00452464" w:rsidRPr="001B4914">
        <w:rPr>
          <w:rFonts w:ascii="Helvetica" w:eastAsia="Times New Roman" w:hAnsi="Helvetica"/>
          <w:b/>
          <w:color w:val="000000" w:themeColor="text1"/>
        </w:rPr>
        <w:t>.</w:t>
      </w:r>
      <w:r w:rsidR="00AE4E4E">
        <w:rPr>
          <w:rFonts w:ascii="Helvetica" w:eastAsia="Times New Roman" w:hAnsi="Helvetica"/>
          <w:b/>
          <w:color w:val="000000" w:themeColor="text1"/>
        </w:rPr>
        <w:t>3</w:t>
      </w:r>
      <w:r w:rsidR="00452464" w:rsidRPr="001B4914">
        <w:rPr>
          <w:rFonts w:ascii="Helvetica" w:eastAsia="Times New Roman" w:hAnsi="Helvetica"/>
          <w:b/>
          <w:color w:val="000000" w:themeColor="text1"/>
        </w:rPr>
        <w:t xml:space="preserve"> </w:t>
      </w:r>
      <w:r w:rsidR="00AE4E4E">
        <w:rPr>
          <w:rFonts w:ascii="Helvetica" w:eastAsia="Times New Roman" w:hAnsi="Helvetica"/>
          <w:b/>
          <w:color w:val="000000" w:themeColor="text1"/>
        </w:rPr>
        <w:t>Water Stress</w:t>
      </w:r>
    </w:p>
    <w:p w14:paraId="7686D6E5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0F99FCEE" w14:textId="77777777" w:rsidR="00AE4E4E" w:rsidRPr="00AE4E4E" w:rsidRDefault="00AE4E4E" w:rsidP="00AE4E4E">
      <w:pPr>
        <w:rPr>
          <w:rFonts w:ascii="Helvetica" w:eastAsia="Times New Roman" w:hAnsi="Helvetica"/>
          <w:b/>
          <w:i/>
          <w:color w:val="000000" w:themeColor="text1"/>
        </w:rPr>
      </w:pPr>
      <w:r w:rsidRPr="00AE4E4E">
        <w:rPr>
          <w:rFonts w:ascii="Helvetica" w:eastAsia="Times New Roman" w:hAnsi="Helvetica"/>
          <w:b/>
          <w:i/>
          <w:color w:val="000000" w:themeColor="text1"/>
        </w:rPr>
        <w:t>Activity1</w:t>
      </w:r>
    </w:p>
    <w:p w14:paraId="2189013E" w14:textId="77777777" w:rsidR="00000000" w:rsidRPr="00AE4E4E" w:rsidRDefault="00743969" w:rsidP="00AE4E4E">
      <w:pPr>
        <w:numPr>
          <w:ilvl w:val="0"/>
          <w:numId w:val="42"/>
        </w:numPr>
        <w:rPr>
          <w:rFonts w:ascii="Helvetica" w:eastAsia="Times New Roman" w:hAnsi="Helvetica"/>
          <w:color w:val="000000" w:themeColor="text1"/>
        </w:rPr>
      </w:pPr>
      <w:r w:rsidRPr="00AE4E4E">
        <w:rPr>
          <w:rFonts w:ascii="Helvetica" w:eastAsia="Times New Roman" w:hAnsi="Helvetica"/>
          <w:color w:val="000000" w:themeColor="text1"/>
        </w:rPr>
        <w:t>[10 minutes] Read the reading material</w:t>
      </w:r>
    </w:p>
    <w:p w14:paraId="200165A4" w14:textId="77777777" w:rsidR="00000000" w:rsidRPr="00AE4E4E" w:rsidRDefault="00743969" w:rsidP="00AE4E4E">
      <w:pPr>
        <w:numPr>
          <w:ilvl w:val="0"/>
          <w:numId w:val="42"/>
        </w:numPr>
        <w:rPr>
          <w:rFonts w:ascii="Helvetica" w:eastAsia="Times New Roman" w:hAnsi="Helvetica"/>
          <w:color w:val="000000" w:themeColor="text1"/>
        </w:rPr>
      </w:pPr>
      <w:r w:rsidRPr="00AE4E4E">
        <w:rPr>
          <w:rFonts w:ascii="Helvetica" w:eastAsia="Times New Roman" w:hAnsi="Helvetica"/>
          <w:color w:val="000000" w:themeColor="text1"/>
        </w:rPr>
        <w:t>[10 minutes] Complete the flashcard by writing the name of the technique at the ba</w:t>
      </w:r>
      <w:r w:rsidRPr="00AE4E4E">
        <w:rPr>
          <w:rFonts w:ascii="Helvetica" w:eastAsia="Times New Roman" w:hAnsi="Helvetica"/>
          <w:color w:val="000000" w:themeColor="text1"/>
        </w:rPr>
        <w:t>ck of the descriptive cards</w:t>
      </w:r>
    </w:p>
    <w:p w14:paraId="2DEF0B6D" w14:textId="77777777" w:rsid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54CBD20A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2A45B12F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4EAB32F6" w14:textId="2EFABFE7" w:rsidR="00AE4E4E" w:rsidRPr="00AE4E4E" w:rsidRDefault="00AE4E4E" w:rsidP="00452464">
      <w:pPr>
        <w:rPr>
          <w:rFonts w:ascii="Helvetica" w:eastAsia="Times New Roman" w:hAnsi="Helvetica"/>
          <w:b/>
          <w:i/>
          <w:color w:val="000000" w:themeColor="text1"/>
        </w:rPr>
      </w:pPr>
      <w:r w:rsidRPr="00AE4E4E">
        <w:rPr>
          <w:rFonts w:ascii="Helvetica" w:eastAsia="Times New Roman" w:hAnsi="Helvetica"/>
          <w:b/>
          <w:i/>
          <w:color w:val="000000" w:themeColor="text1"/>
        </w:rPr>
        <w:t>Activity 2</w:t>
      </w:r>
    </w:p>
    <w:p w14:paraId="61EBD296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5EBFD9B8" w14:textId="725C7AA6" w:rsidR="00AE4E4E" w:rsidRPr="00AE4E4E" w:rsidRDefault="00AE4E4E" w:rsidP="00AE4E4E">
      <w:pPr>
        <w:rPr>
          <w:rFonts w:ascii="Helvetica" w:eastAsia="Times New Roman" w:hAnsi="Helvetica"/>
          <w:color w:val="000000" w:themeColor="text1"/>
        </w:rPr>
      </w:pPr>
      <w:r>
        <w:rPr>
          <w:rFonts w:ascii="Helvetica" w:eastAsia="Times New Roman" w:hAnsi="Helvetica"/>
          <w:color w:val="000000" w:themeColor="text1"/>
          <w:lang w:val="en-US"/>
        </w:rPr>
        <w:t>“</w:t>
      </w:r>
      <w:r w:rsidRPr="00AE4E4E">
        <w:rPr>
          <w:rFonts w:ascii="Helvetica" w:eastAsia="Times New Roman" w:hAnsi="Helvetica"/>
          <w:color w:val="000000" w:themeColor="text1"/>
          <w:lang w:val="en-US"/>
        </w:rPr>
        <w:t>Urbanization has had a greater effect on the quality and availability of freshwater resources than agricultural activities.</w:t>
      </w:r>
      <w:r>
        <w:rPr>
          <w:rFonts w:ascii="Helvetica" w:eastAsia="Times New Roman" w:hAnsi="Helvetica"/>
          <w:color w:val="000000" w:themeColor="text1"/>
          <w:lang w:val="en-US"/>
        </w:rPr>
        <w:t>”</w:t>
      </w:r>
    </w:p>
    <w:p w14:paraId="0110588A" w14:textId="77777777" w:rsidR="00AE4E4E" w:rsidRPr="00AE4E4E" w:rsidRDefault="00AE4E4E" w:rsidP="00AE4E4E">
      <w:pPr>
        <w:rPr>
          <w:rFonts w:ascii="Helvetica" w:eastAsia="Times New Roman" w:hAnsi="Helvetica"/>
          <w:color w:val="000000" w:themeColor="text1"/>
        </w:rPr>
      </w:pPr>
      <w:r w:rsidRPr="00AE4E4E">
        <w:rPr>
          <w:rFonts w:ascii="Helvetica" w:eastAsia="Times New Roman" w:hAnsi="Helvetica"/>
          <w:color w:val="000000" w:themeColor="text1"/>
          <w:lang w:val="en-US"/>
        </w:rPr>
        <w:t>Discuss the validity of this statement.</w:t>
      </w:r>
    </w:p>
    <w:p w14:paraId="18CEEDDF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55884A12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688E6802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3A38FBE7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3724AB54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14CD8A43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2C3DF087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0523EDA2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4E601619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573CAA67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4D620BC8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456AD3BE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2E4A02EE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685F354E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278CF12A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650CAD73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326702C6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34E23248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64AFD184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48059B3B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1A20FDF4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7EBB331B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6EA49F39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3C7D36D5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2AAD5D3A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57DE375C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02FEB498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0062DB7A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6B8A89E6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3CD91E55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706D6E2E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3128C99B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04CB128F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7D93A3DB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5F4129C2" w14:textId="77777777" w:rsidR="00AE4E4E" w:rsidRPr="001B4914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5D9AAF92" w14:textId="64A0BA9C" w:rsidR="001B4914" w:rsidRDefault="00AE4E4E" w:rsidP="00452464">
      <w:pPr>
        <w:rPr>
          <w:rFonts w:ascii="Helvetica" w:eastAsia="Times New Roman" w:hAnsi="Helvetica"/>
          <w:color w:val="000000" w:themeColor="text1"/>
        </w:rPr>
      </w:pPr>
      <w:r>
        <w:rPr>
          <w:rFonts w:ascii="Helvetica" w:eastAsia="Times New Roman" w:hAnsi="Helvetica"/>
          <w:color w:val="000000" w:themeColor="text1"/>
        </w:rPr>
        <w:lastRenderedPageBreak/>
        <w:t>Printable: Activity1</w:t>
      </w:r>
    </w:p>
    <w:tbl>
      <w:tblPr>
        <w:tblStyle w:val="TableGrid"/>
        <w:tblW w:w="10632" w:type="dxa"/>
        <w:tblInd w:w="-427" w:type="dxa"/>
        <w:tblLook w:val="04A0" w:firstRow="1" w:lastRow="0" w:firstColumn="1" w:lastColumn="0" w:noHBand="0" w:noVBand="1"/>
      </w:tblPr>
      <w:tblGrid>
        <w:gridCol w:w="3544"/>
        <w:gridCol w:w="3544"/>
        <w:gridCol w:w="3544"/>
      </w:tblGrid>
      <w:tr w:rsidR="00AE4E4E" w:rsidRPr="008B78F3" w14:paraId="58F5403C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3A28571A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Barriers built to store water in reservoirs</w:t>
            </w:r>
          </w:p>
        </w:tc>
        <w:tc>
          <w:tcPr>
            <w:tcW w:w="3544" w:type="dxa"/>
            <w:vAlign w:val="center"/>
            <w:hideMark/>
          </w:tcPr>
          <w:p w14:paraId="38A26560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Water storage for irrigation, hydroelectric power, transport, tourism, and water sports</w:t>
            </w:r>
          </w:p>
        </w:tc>
        <w:tc>
          <w:tcPr>
            <w:tcW w:w="3544" w:type="dxa"/>
            <w:vAlign w:val="center"/>
            <w:hideMark/>
          </w:tcPr>
          <w:p w14:paraId="4917E10D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Silt accumulation</w:t>
            </w:r>
          </w:p>
          <w:p w14:paraId="34218D02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Disease spread (malaria, schistosomiasis)</w:t>
            </w:r>
          </w:p>
          <w:p w14:paraId="062B650A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Flooding of homes/farms</w:t>
            </w:r>
          </w:p>
          <w:p w14:paraId="49CFE5E8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Can trigger earthquakes</w:t>
            </w:r>
          </w:p>
          <w:p w14:paraId="47B3D4BD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Expensive</w:t>
            </w:r>
          </w:p>
        </w:tc>
      </w:tr>
      <w:tr w:rsidR="00AE4E4E" w:rsidRPr="008B78F3" w14:paraId="22DABDDC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53AE1503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Moves water from surplus areas to shortage areas</w:t>
            </w:r>
          </w:p>
        </w:tc>
        <w:tc>
          <w:tcPr>
            <w:tcW w:w="3544" w:type="dxa"/>
            <w:vAlign w:val="center"/>
            <w:hideMark/>
          </w:tcPr>
          <w:p w14:paraId="5868FE69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Matches supply with demand</w:t>
            </w:r>
          </w:p>
        </w:tc>
        <w:tc>
          <w:tcPr>
            <w:tcW w:w="3544" w:type="dxa"/>
            <w:vAlign w:val="center"/>
            <w:hideMark/>
          </w:tcPr>
          <w:p w14:paraId="4EF4F8AE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High cost</w:t>
            </w:r>
          </w:p>
          <w:p w14:paraId="26F512B0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Ecological damage (temperature, chemical differences, invasive species)</w:t>
            </w:r>
          </w:p>
        </w:tc>
      </w:tr>
      <w:tr w:rsidR="00AE4E4E" w:rsidRPr="008B78F3" w14:paraId="1426FB4A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3CB2652F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Distributes water via pipelines or tankers</w:t>
            </w:r>
          </w:p>
        </w:tc>
        <w:tc>
          <w:tcPr>
            <w:tcW w:w="3544" w:type="dxa"/>
            <w:vAlign w:val="center"/>
            <w:hideMark/>
          </w:tcPr>
          <w:p w14:paraId="22E081C2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Continuous, clean supply without exposure to pollutants</w:t>
            </w:r>
          </w:p>
          <w:p w14:paraId="19DEC679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Useful in shanty towns &amp; disasters</w:t>
            </w:r>
          </w:p>
        </w:tc>
        <w:tc>
          <w:tcPr>
            <w:tcW w:w="3544" w:type="dxa"/>
            <w:vAlign w:val="center"/>
            <w:hideMark/>
          </w:tcPr>
          <w:p w14:paraId="1270BF04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  <w:b/>
                <w:bCs/>
              </w:rPr>
              <w:t xml:space="preserve">- </w:t>
            </w:r>
            <w:r w:rsidRPr="008B78F3">
              <w:rPr>
                <w:rFonts w:eastAsia="Times New Roman"/>
              </w:rPr>
              <w:t>Inflexible capacity</w:t>
            </w:r>
          </w:p>
          <w:p w14:paraId="0A5CB2A1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Underground leaks are hard to fix</w:t>
            </w:r>
          </w:p>
          <w:p w14:paraId="213D8A7B" w14:textId="77777777" w:rsidR="00AE4E4E" w:rsidRDefault="00AE4E4E" w:rsidP="007504EB">
            <w:pPr>
              <w:jc w:val="center"/>
              <w:rPr>
                <w:rFonts w:eastAsia="Times New Roman"/>
                <w:b/>
                <w:bCs/>
              </w:rPr>
            </w:pPr>
            <w:r w:rsidRPr="008B78F3">
              <w:rPr>
                <w:rFonts w:eastAsia="Times New Roman"/>
              </w:rPr>
              <w:t>- Surface pipelines disrupt transport</w:t>
            </w:r>
          </w:p>
          <w:p w14:paraId="50F648CE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Limited supply</w:t>
            </w:r>
          </w:p>
          <w:p w14:paraId="1353E28D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Expensive for users</w:t>
            </w:r>
          </w:p>
        </w:tc>
      </w:tr>
      <w:tr w:rsidR="00AE4E4E" w:rsidRPr="008B78F3" w14:paraId="3231C18C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368304F9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Stores water in estuaries, sometimes used in supply networks</w:t>
            </w:r>
          </w:p>
        </w:tc>
        <w:tc>
          <w:tcPr>
            <w:tcW w:w="3544" w:type="dxa"/>
            <w:vAlign w:val="center"/>
            <w:hideMark/>
          </w:tcPr>
          <w:p w14:paraId="5B629C0C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Harvests tidal energy - Adds water to supply network</w:t>
            </w:r>
          </w:p>
        </w:tc>
        <w:tc>
          <w:tcPr>
            <w:tcW w:w="3544" w:type="dxa"/>
            <w:vAlign w:val="center"/>
            <w:hideMark/>
          </w:tcPr>
          <w:p w14:paraId="71095F29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Expensive</w:t>
            </w:r>
          </w:p>
          <w:p w14:paraId="0F9489D4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Limits boat access</w:t>
            </w:r>
          </w:p>
          <w:p w14:paraId="50784D13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Few suitable sites</w:t>
            </w:r>
          </w:p>
        </w:tc>
      </w:tr>
      <w:tr w:rsidR="00AE4E4E" w:rsidRPr="008B78F3" w14:paraId="14D989AE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39DAE410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Uses chemicals to enhance rainfall</w:t>
            </w:r>
          </w:p>
        </w:tc>
        <w:tc>
          <w:tcPr>
            <w:tcW w:w="3544" w:type="dxa"/>
            <w:vAlign w:val="center"/>
            <w:hideMark/>
          </w:tcPr>
          <w:p w14:paraId="1D6C093D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May increase rainfall or snowfall slightly</w:t>
            </w:r>
          </w:p>
        </w:tc>
        <w:tc>
          <w:tcPr>
            <w:tcW w:w="3544" w:type="dxa"/>
            <w:vAlign w:val="center"/>
            <w:hideMark/>
          </w:tcPr>
          <w:p w14:paraId="54AB3151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Unreliable</w:t>
            </w:r>
          </w:p>
          <w:p w14:paraId="468FC731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Small impact on overall water availability</w:t>
            </w:r>
          </w:p>
        </w:tc>
      </w:tr>
      <w:tr w:rsidR="00AE4E4E" w:rsidRPr="008B78F3" w14:paraId="617F8C50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78839ABE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Removes salt from seawater to produce freshwater</w:t>
            </w:r>
          </w:p>
        </w:tc>
        <w:tc>
          <w:tcPr>
            <w:tcW w:w="3544" w:type="dxa"/>
            <w:vAlign w:val="center"/>
            <w:hideMark/>
          </w:tcPr>
          <w:p w14:paraId="6BD4769D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Unlimited water supply</w:t>
            </w:r>
          </w:p>
        </w:tc>
        <w:tc>
          <w:tcPr>
            <w:tcW w:w="3544" w:type="dxa"/>
            <w:vAlign w:val="center"/>
            <w:hideMark/>
          </w:tcPr>
          <w:p w14:paraId="50D74E29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High cost</w:t>
            </w:r>
          </w:p>
          <w:p w14:paraId="6EDE4EBD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Brine disposal causes environmental issues</w:t>
            </w:r>
          </w:p>
        </w:tc>
      </w:tr>
      <w:tr w:rsidR="00AE4E4E" w:rsidRPr="008B78F3" w14:paraId="01DBEEB0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7536C961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Uses solar energy to purify seawater</w:t>
            </w:r>
          </w:p>
        </w:tc>
        <w:tc>
          <w:tcPr>
            <w:tcW w:w="3544" w:type="dxa"/>
            <w:vAlign w:val="center"/>
            <w:hideMark/>
          </w:tcPr>
          <w:p w14:paraId="51D872CB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Low cost</w:t>
            </w:r>
          </w:p>
        </w:tc>
        <w:tc>
          <w:tcPr>
            <w:tcW w:w="3544" w:type="dxa"/>
            <w:vAlign w:val="center"/>
            <w:hideMark/>
          </w:tcPr>
          <w:p w14:paraId="77B8A697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Limited scalability</w:t>
            </w:r>
          </w:p>
        </w:tc>
      </w:tr>
      <w:tr w:rsidR="00AE4E4E" w:rsidRPr="008B78F3" w14:paraId="5C5B46AC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6D6084EA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Captures water from dew, fog, and mist</w:t>
            </w:r>
          </w:p>
        </w:tc>
        <w:tc>
          <w:tcPr>
            <w:tcW w:w="3544" w:type="dxa"/>
            <w:vAlign w:val="center"/>
            <w:hideMark/>
          </w:tcPr>
          <w:p w14:paraId="2AD800F1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Supports local agriculture - Low cost</w:t>
            </w:r>
          </w:p>
        </w:tc>
        <w:tc>
          <w:tcPr>
            <w:tcW w:w="3544" w:type="dxa"/>
            <w:vAlign w:val="center"/>
            <w:hideMark/>
          </w:tcPr>
          <w:p w14:paraId="3BA8F8BD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Only feasible in areas with frequent fog/mist</w:t>
            </w:r>
          </w:p>
        </w:tc>
      </w:tr>
      <w:tr w:rsidR="00AE4E4E" w:rsidRPr="008B78F3" w14:paraId="4F9F20E6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34B3106C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Processes water to make it clean for consumption</w:t>
            </w:r>
          </w:p>
        </w:tc>
        <w:tc>
          <w:tcPr>
            <w:tcW w:w="3544" w:type="dxa"/>
            <w:vAlign w:val="center"/>
            <w:hideMark/>
          </w:tcPr>
          <w:p w14:paraId="5489D434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Provides clean water through multiple purification steps</w:t>
            </w:r>
          </w:p>
        </w:tc>
        <w:tc>
          <w:tcPr>
            <w:tcW w:w="3544" w:type="dxa"/>
            <w:vAlign w:val="center"/>
            <w:hideMark/>
          </w:tcPr>
          <w:p w14:paraId="469EA7FB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Requires infrastructure and maintenance</w:t>
            </w:r>
          </w:p>
        </w:tc>
      </w:tr>
      <w:tr w:rsidR="00AE4E4E" w:rsidRPr="008B78F3" w14:paraId="1842E110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26BDF3CB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Injects water into aquifers for future use</w:t>
            </w:r>
          </w:p>
        </w:tc>
        <w:tc>
          <w:tcPr>
            <w:tcW w:w="3544" w:type="dxa"/>
            <w:vAlign w:val="center"/>
            <w:hideMark/>
          </w:tcPr>
          <w:p w14:paraId="603E7D39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Increases water availability in dry seasons</w:t>
            </w:r>
          </w:p>
        </w:tc>
        <w:tc>
          <w:tcPr>
            <w:tcW w:w="3544" w:type="dxa"/>
            <w:vAlign w:val="center"/>
            <w:hideMark/>
          </w:tcPr>
          <w:p w14:paraId="5856E2AD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Risk of mixing freshwater with saline water in coastal areas</w:t>
            </w:r>
          </w:p>
        </w:tc>
      </w:tr>
      <w:tr w:rsidR="00AE4E4E" w:rsidRPr="008B78F3" w14:paraId="41E96658" w14:textId="77777777" w:rsidTr="00AE4E4E">
        <w:trPr>
          <w:trHeight w:val="2165"/>
        </w:trPr>
        <w:tc>
          <w:tcPr>
            <w:tcW w:w="3544" w:type="dxa"/>
            <w:vAlign w:val="center"/>
            <w:hideMark/>
          </w:tcPr>
          <w:p w14:paraId="58C0F0F6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Adds water to aquifers to replenish groundwater levels</w:t>
            </w:r>
          </w:p>
        </w:tc>
        <w:tc>
          <w:tcPr>
            <w:tcW w:w="3544" w:type="dxa"/>
            <w:vAlign w:val="center"/>
            <w:hideMark/>
          </w:tcPr>
          <w:p w14:paraId="7CE8F883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Helps restore over-extracted groundwater</w:t>
            </w:r>
          </w:p>
        </w:tc>
        <w:tc>
          <w:tcPr>
            <w:tcW w:w="3544" w:type="dxa"/>
            <w:vAlign w:val="center"/>
            <w:hideMark/>
          </w:tcPr>
          <w:p w14:paraId="1092B00E" w14:textId="77777777" w:rsidR="00AE4E4E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Time-consuming</w:t>
            </w:r>
          </w:p>
          <w:p w14:paraId="6678C34E" w14:textId="77777777" w:rsidR="00AE4E4E" w:rsidRPr="008B78F3" w:rsidRDefault="00AE4E4E" w:rsidP="007504EB">
            <w:pPr>
              <w:jc w:val="center"/>
              <w:rPr>
                <w:rFonts w:eastAsia="Times New Roman"/>
              </w:rPr>
            </w:pPr>
            <w:r w:rsidRPr="008B78F3">
              <w:rPr>
                <w:rFonts w:eastAsia="Times New Roman"/>
              </w:rPr>
              <w:t>- Competes with other water uses</w:t>
            </w:r>
          </w:p>
        </w:tc>
      </w:tr>
    </w:tbl>
    <w:p w14:paraId="2CA99BCB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01CA93B1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539091B7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6C32FDF6" w14:textId="77777777" w:rsidR="00AE4E4E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7B45A719" w14:textId="77777777" w:rsidR="00AE4E4E" w:rsidRPr="001B4914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124E5A8B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62F44C8D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5129B70E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48607B43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386597C0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2C7B757F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2D8B7A14" w14:textId="0A2AAD2B" w:rsidR="00AE4E4E" w:rsidRDefault="00AE4E4E" w:rsidP="00AE4E4E">
      <w:pPr>
        <w:rPr>
          <w:rFonts w:ascii="Helvetica" w:eastAsia="Times New Roman" w:hAnsi="Helvetica"/>
          <w:color w:val="000000" w:themeColor="text1"/>
        </w:rPr>
      </w:pPr>
      <w:r>
        <w:rPr>
          <w:rFonts w:ascii="Helvetica" w:eastAsia="Times New Roman" w:hAnsi="Helvetica"/>
          <w:color w:val="000000" w:themeColor="text1"/>
        </w:rPr>
        <w:t>Printable: Activity</w:t>
      </w:r>
      <w:r>
        <w:rPr>
          <w:rFonts w:ascii="Helvetica" w:eastAsia="Times New Roman" w:hAnsi="Helvetica"/>
          <w:color w:val="000000" w:themeColor="text1"/>
        </w:rPr>
        <w:t>2</w:t>
      </w:r>
    </w:p>
    <w:p w14:paraId="7E29D623" w14:textId="6FE61CFB" w:rsidR="00AE4E4E" w:rsidRPr="0042274E" w:rsidRDefault="00AE4E4E" w:rsidP="00452464">
      <w:pPr>
        <w:rPr>
          <w:rFonts w:ascii="Helvetica" w:eastAsia="Times New Roman" w:hAnsi="Helvetica"/>
          <w:b/>
          <w:color w:val="000000" w:themeColor="text1"/>
        </w:rPr>
      </w:pPr>
      <w:r w:rsidRPr="0042274E">
        <w:rPr>
          <w:rFonts w:ascii="Helvetica" w:eastAsia="Times New Roman" w:hAnsi="Helvetica"/>
          <w:b/>
          <w:color w:val="000000" w:themeColor="text1"/>
        </w:rPr>
        <w:t>Self and peer review sheet</w:t>
      </w:r>
      <w:r w:rsidR="0042274E">
        <w:rPr>
          <w:rFonts w:ascii="Helvetica" w:eastAsia="Times New Roman" w:hAnsi="Helvetica"/>
          <w:b/>
          <w:color w:val="000000" w:themeColor="text1"/>
        </w:rPr>
        <w:t xml:space="preserve"> (</w:t>
      </w:r>
      <w:r>
        <w:rPr>
          <w:rFonts w:ascii="Helvetica" w:eastAsia="Times New Roman" w:hAnsi="Helvetica"/>
          <w:color w:val="000000" w:themeColor="text1"/>
        </w:rPr>
        <w:t>Rating from 1 to 7</w:t>
      </w:r>
      <w:r w:rsidR="0042274E">
        <w:rPr>
          <w:rFonts w:ascii="Helvetica" w:eastAsia="Times New Roman" w:hAnsi="Helvetica"/>
          <w:color w:val="000000" w:themeColor="text1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70"/>
        <w:gridCol w:w="817"/>
        <w:gridCol w:w="843"/>
      </w:tblGrid>
      <w:tr w:rsidR="00AE4E4E" w14:paraId="2DFD66A2" w14:textId="77777777" w:rsidTr="0042274E">
        <w:tc>
          <w:tcPr>
            <w:tcW w:w="8070" w:type="dxa"/>
          </w:tcPr>
          <w:p w14:paraId="6DB9AFBB" w14:textId="103455FA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Assessment Items</w:t>
            </w:r>
          </w:p>
        </w:tc>
        <w:tc>
          <w:tcPr>
            <w:tcW w:w="817" w:type="dxa"/>
          </w:tcPr>
          <w:p w14:paraId="0797977E" w14:textId="29D2F910" w:rsidR="00AE4E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Me</w:t>
            </w:r>
          </w:p>
        </w:tc>
        <w:tc>
          <w:tcPr>
            <w:tcW w:w="843" w:type="dxa"/>
          </w:tcPr>
          <w:p w14:paraId="5D9B684E" w14:textId="105F350B" w:rsidR="00AE4E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Peer</w:t>
            </w:r>
          </w:p>
        </w:tc>
      </w:tr>
      <w:tr w:rsidR="00AE4E4E" w14:paraId="0CF67D9B" w14:textId="77777777" w:rsidTr="00EB0680">
        <w:tc>
          <w:tcPr>
            <w:tcW w:w="9730" w:type="dxa"/>
            <w:gridSpan w:val="3"/>
          </w:tcPr>
          <w:p w14:paraId="6ABDC333" w14:textId="059AD15F" w:rsidR="00AE4E4E" w:rsidRPr="00AE4E4E" w:rsidRDefault="00AE4E4E" w:rsidP="00452464">
            <w:pPr>
              <w:rPr>
                <w:rFonts w:ascii="Helvetica" w:eastAsia="Times New Roman" w:hAnsi="Helvetica"/>
                <w:b/>
                <w:color w:val="000000" w:themeColor="text1"/>
              </w:rPr>
            </w:pPr>
            <w:r w:rsidRPr="00AE4E4E">
              <w:rPr>
                <w:rFonts w:ascii="Helvetica" w:eastAsia="Times New Roman" w:hAnsi="Helvetica"/>
                <w:b/>
                <w:color w:val="000000" w:themeColor="text1"/>
              </w:rPr>
              <w:t>Introduction</w:t>
            </w:r>
          </w:p>
        </w:tc>
      </w:tr>
      <w:tr w:rsidR="00AE4E4E" w14:paraId="3DDFEBEA" w14:textId="77777777" w:rsidTr="0042274E">
        <w:tc>
          <w:tcPr>
            <w:tcW w:w="8070" w:type="dxa"/>
          </w:tcPr>
          <w:p w14:paraId="6D5716B6" w14:textId="71812C05" w:rsidR="00AE4E4E" w:rsidRDefault="00AE4E4E" w:rsidP="00AE4E4E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The concept is accurately defined</w:t>
            </w:r>
          </w:p>
        </w:tc>
        <w:tc>
          <w:tcPr>
            <w:tcW w:w="817" w:type="dxa"/>
          </w:tcPr>
          <w:p w14:paraId="410F375B" w14:textId="77777777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7FCB85FB" w14:textId="77777777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AE4E4E" w14:paraId="2ECC9FC1" w14:textId="77777777" w:rsidTr="0042274E">
        <w:tc>
          <w:tcPr>
            <w:tcW w:w="8070" w:type="dxa"/>
          </w:tcPr>
          <w:p w14:paraId="526A420E" w14:textId="0382B474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The concept is linked to the context (environmental issue)</w:t>
            </w:r>
          </w:p>
        </w:tc>
        <w:tc>
          <w:tcPr>
            <w:tcW w:w="817" w:type="dxa"/>
          </w:tcPr>
          <w:p w14:paraId="5174E8F4" w14:textId="77777777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0D19B8A1" w14:textId="77777777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AE4E4E" w14:paraId="1899B2F3" w14:textId="77777777" w:rsidTr="0042274E">
        <w:tc>
          <w:tcPr>
            <w:tcW w:w="8070" w:type="dxa"/>
          </w:tcPr>
          <w:p w14:paraId="7B19697B" w14:textId="7B42D695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The example(s) provided is relevant and demonstrate my understanding about this topic</w:t>
            </w:r>
          </w:p>
        </w:tc>
        <w:tc>
          <w:tcPr>
            <w:tcW w:w="817" w:type="dxa"/>
          </w:tcPr>
          <w:p w14:paraId="18F080A2" w14:textId="77777777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5D837E86" w14:textId="77777777" w:rsidR="00AE4E4E" w:rsidRDefault="00AE4E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AE4E4E" w14:paraId="4D608788" w14:textId="77777777" w:rsidTr="0042274E">
        <w:trPr>
          <w:trHeight w:val="1895"/>
        </w:trPr>
        <w:tc>
          <w:tcPr>
            <w:tcW w:w="9730" w:type="dxa"/>
            <w:gridSpan w:val="3"/>
          </w:tcPr>
          <w:p w14:paraId="269215F1" w14:textId="108B9C3B" w:rsidR="00AE4E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Comments</w:t>
            </w:r>
          </w:p>
        </w:tc>
      </w:tr>
      <w:tr w:rsidR="0042274E" w14:paraId="0B523938" w14:textId="77777777" w:rsidTr="008036B1">
        <w:tc>
          <w:tcPr>
            <w:tcW w:w="9730" w:type="dxa"/>
            <w:gridSpan w:val="3"/>
          </w:tcPr>
          <w:p w14:paraId="0F3F52A5" w14:textId="685E9BCB" w:rsidR="0042274E" w:rsidRPr="00AE4E4E" w:rsidRDefault="0042274E" w:rsidP="00452464">
            <w:pPr>
              <w:rPr>
                <w:rFonts w:ascii="Helvetica" w:eastAsia="Times New Roman" w:hAnsi="Helvetica"/>
                <w:b/>
                <w:color w:val="000000" w:themeColor="text1"/>
              </w:rPr>
            </w:pPr>
            <w:r w:rsidRPr="00AE4E4E">
              <w:rPr>
                <w:rFonts w:ascii="Helvetica" w:eastAsia="Times New Roman" w:hAnsi="Helvetica"/>
                <w:b/>
                <w:color w:val="000000" w:themeColor="text1"/>
              </w:rPr>
              <w:t>Body Paragraphs</w:t>
            </w:r>
          </w:p>
        </w:tc>
      </w:tr>
      <w:tr w:rsidR="0042274E" w14:paraId="74A3AA50" w14:textId="77777777" w:rsidTr="0042274E">
        <w:tc>
          <w:tcPr>
            <w:tcW w:w="8070" w:type="dxa"/>
          </w:tcPr>
          <w:p w14:paraId="0B3C431A" w14:textId="45F0A489" w:rsidR="0042274E" w:rsidRDefault="0042274E" w:rsidP="00AE4E4E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I have outlined at least 2 ways how in which urbanization impacts the availability and quality of freshwater resources</w:t>
            </w:r>
          </w:p>
        </w:tc>
        <w:tc>
          <w:tcPr>
            <w:tcW w:w="817" w:type="dxa"/>
          </w:tcPr>
          <w:p w14:paraId="21E6F5FE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3477D7EF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42274E" w14:paraId="33C36CB2" w14:textId="77777777" w:rsidTr="0042274E">
        <w:tc>
          <w:tcPr>
            <w:tcW w:w="8070" w:type="dxa"/>
          </w:tcPr>
          <w:p w14:paraId="45C9ABA2" w14:textId="49C3E9C2" w:rsidR="0042274E" w:rsidRDefault="0042274E" w:rsidP="00AE4E4E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I explained with examples to show how urbanisation impacts the availability and quality of freshwater resources</w:t>
            </w:r>
          </w:p>
        </w:tc>
        <w:tc>
          <w:tcPr>
            <w:tcW w:w="817" w:type="dxa"/>
          </w:tcPr>
          <w:p w14:paraId="64CA4755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3F1F6DC8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42274E" w14:paraId="17AA36E4" w14:textId="77777777" w:rsidTr="0042274E">
        <w:tc>
          <w:tcPr>
            <w:tcW w:w="8070" w:type="dxa"/>
          </w:tcPr>
          <w:p w14:paraId="187AED86" w14:textId="5F94F5AA" w:rsidR="0042274E" w:rsidRDefault="0042274E" w:rsidP="0042274E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I have outlined at least 2 ways how in which agriculture impacts the availability and quality of freshwater resources</w:t>
            </w:r>
          </w:p>
        </w:tc>
        <w:tc>
          <w:tcPr>
            <w:tcW w:w="817" w:type="dxa"/>
          </w:tcPr>
          <w:p w14:paraId="3EF6DEAF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1FC9B179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42274E" w14:paraId="664AA875" w14:textId="77777777" w:rsidTr="0042274E">
        <w:tc>
          <w:tcPr>
            <w:tcW w:w="8070" w:type="dxa"/>
          </w:tcPr>
          <w:p w14:paraId="65007FDE" w14:textId="6F362157" w:rsidR="0042274E" w:rsidRDefault="0042274E" w:rsidP="00AE4E4E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 xml:space="preserve">I explained with examples to show how </w:t>
            </w:r>
            <w:r>
              <w:rPr>
                <w:rFonts w:ascii="Helvetica" w:eastAsia="Times New Roman" w:hAnsi="Helvetica"/>
                <w:color w:val="000000" w:themeColor="text1"/>
              </w:rPr>
              <w:t xml:space="preserve">agriculture </w:t>
            </w:r>
            <w:r>
              <w:rPr>
                <w:rFonts w:ascii="Helvetica" w:eastAsia="Times New Roman" w:hAnsi="Helvetica"/>
                <w:color w:val="000000" w:themeColor="text1"/>
              </w:rPr>
              <w:t>impacts the availability and quality of freshwater resources</w:t>
            </w:r>
          </w:p>
        </w:tc>
        <w:tc>
          <w:tcPr>
            <w:tcW w:w="817" w:type="dxa"/>
          </w:tcPr>
          <w:p w14:paraId="5F3666E0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4515898C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42274E" w14:paraId="048F8029" w14:textId="77777777" w:rsidTr="0042274E">
        <w:tc>
          <w:tcPr>
            <w:tcW w:w="8070" w:type="dxa"/>
          </w:tcPr>
          <w:p w14:paraId="6B2DB6BD" w14:textId="34E8A692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I answer the question by affirming which factor has a greater impact on freshwater resources</w:t>
            </w:r>
          </w:p>
        </w:tc>
        <w:tc>
          <w:tcPr>
            <w:tcW w:w="817" w:type="dxa"/>
          </w:tcPr>
          <w:p w14:paraId="53C854D7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476B9066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42274E" w14:paraId="1464FE19" w14:textId="77777777" w:rsidTr="0042274E">
        <w:trPr>
          <w:trHeight w:val="1504"/>
        </w:trPr>
        <w:tc>
          <w:tcPr>
            <w:tcW w:w="9730" w:type="dxa"/>
            <w:gridSpan w:val="3"/>
          </w:tcPr>
          <w:p w14:paraId="7FA5BD88" w14:textId="27FFA85A" w:rsidR="0042274E" w:rsidRP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Comments</w:t>
            </w:r>
          </w:p>
        </w:tc>
      </w:tr>
      <w:tr w:rsidR="0042274E" w14:paraId="05064737" w14:textId="77777777" w:rsidTr="0050604D">
        <w:tc>
          <w:tcPr>
            <w:tcW w:w="9730" w:type="dxa"/>
            <w:gridSpan w:val="3"/>
          </w:tcPr>
          <w:p w14:paraId="1A17257F" w14:textId="234AD1F3" w:rsidR="0042274E" w:rsidRPr="0042274E" w:rsidRDefault="0042274E" w:rsidP="00452464">
            <w:pPr>
              <w:rPr>
                <w:rFonts w:ascii="Helvetica" w:eastAsia="Times New Roman" w:hAnsi="Helvetica"/>
                <w:b/>
                <w:color w:val="000000" w:themeColor="text1"/>
              </w:rPr>
            </w:pPr>
            <w:r w:rsidRPr="0042274E">
              <w:rPr>
                <w:rFonts w:ascii="Helvetica" w:eastAsia="Times New Roman" w:hAnsi="Helvetica"/>
                <w:b/>
                <w:color w:val="000000" w:themeColor="text1"/>
              </w:rPr>
              <w:t>Conclusion</w:t>
            </w:r>
          </w:p>
        </w:tc>
      </w:tr>
      <w:tr w:rsidR="0042274E" w14:paraId="067AF17A" w14:textId="77777777" w:rsidTr="0042274E">
        <w:tc>
          <w:tcPr>
            <w:tcW w:w="8070" w:type="dxa"/>
          </w:tcPr>
          <w:p w14:paraId="5CAA490C" w14:textId="45CDC77B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I outlined the overall view of this topic (context and concept)</w:t>
            </w:r>
          </w:p>
        </w:tc>
        <w:tc>
          <w:tcPr>
            <w:tcW w:w="817" w:type="dxa"/>
          </w:tcPr>
          <w:p w14:paraId="0BC13E02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0F7494BE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42274E" w14:paraId="62092FE8" w14:textId="77777777" w:rsidTr="0042274E">
        <w:tc>
          <w:tcPr>
            <w:tcW w:w="8070" w:type="dxa"/>
          </w:tcPr>
          <w:p w14:paraId="07A11700" w14:textId="026A9CD2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I outlined my overall judgement on which factor impacts the freshwater the most</w:t>
            </w:r>
          </w:p>
        </w:tc>
        <w:tc>
          <w:tcPr>
            <w:tcW w:w="817" w:type="dxa"/>
          </w:tcPr>
          <w:p w14:paraId="49FC014A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63CA46C0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42274E" w14:paraId="119119A4" w14:textId="77777777" w:rsidTr="0042274E">
        <w:tc>
          <w:tcPr>
            <w:tcW w:w="8070" w:type="dxa"/>
          </w:tcPr>
          <w:p w14:paraId="6C50A165" w14:textId="4BB7433F" w:rsidR="0042274E" w:rsidRDefault="0042274E" w:rsidP="0042274E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I outlined my argument/solution/application in managing the freshwater issues in urbanisation and/or agriculture</w:t>
            </w:r>
          </w:p>
        </w:tc>
        <w:tc>
          <w:tcPr>
            <w:tcW w:w="817" w:type="dxa"/>
          </w:tcPr>
          <w:p w14:paraId="6C4C9B2C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  <w:tc>
          <w:tcPr>
            <w:tcW w:w="843" w:type="dxa"/>
          </w:tcPr>
          <w:p w14:paraId="51E9CE03" w14:textId="77777777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</w:p>
        </w:tc>
      </w:tr>
      <w:tr w:rsidR="0042274E" w14:paraId="5F074668" w14:textId="77777777" w:rsidTr="0042274E">
        <w:trPr>
          <w:trHeight w:val="1588"/>
        </w:trPr>
        <w:tc>
          <w:tcPr>
            <w:tcW w:w="9730" w:type="dxa"/>
            <w:gridSpan w:val="3"/>
          </w:tcPr>
          <w:p w14:paraId="37C36BB1" w14:textId="114C1351" w:rsidR="0042274E" w:rsidRDefault="0042274E" w:rsidP="00452464">
            <w:pPr>
              <w:rPr>
                <w:rFonts w:ascii="Helvetica" w:eastAsia="Times New Roman" w:hAnsi="Helvetica"/>
                <w:color w:val="000000" w:themeColor="text1"/>
              </w:rPr>
            </w:pPr>
            <w:r>
              <w:rPr>
                <w:rFonts w:ascii="Helvetica" w:eastAsia="Times New Roman" w:hAnsi="Helvetica"/>
                <w:color w:val="000000" w:themeColor="text1"/>
              </w:rPr>
              <w:t>Comments</w:t>
            </w:r>
          </w:p>
        </w:tc>
      </w:tr>
    </w:tbl>
    <w:p w14:paraId="2608FA12" w14:textId="77777777" w:rsidR="00AE4E4E" w:rsidRPr="001B4914" w:rsidRDefault="00AE4E4E" w:rsidP="00452464">
      <w:pPr>
        <w:rPr>
          <w:rFonts w:ascii="Helvetica" w:eastAsia="Times New Roman" w:hAnsi="Helvetica"/>
          <w:color w:val="000000" w:themeColor="text1"/>
        </w:rPr>
      </w:pPr>
    </w:p>
    <w:p w14:paraId="0B3E27DF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6A8C4AC2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231CEFE3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282B9129" w14:textId="77777777" w:rsidR="001B4914" w:rsidRPr="001B4914" w:rsidRDefault="001B4914" w:rsidP="00452464">
      <w:pPr>
        <w:rPr>
          <w:rFonts w:ascii="Helvetica" w:eastAsia="Times New Roman" w:hAnsi="Helvetica"/>
          <w:color w:val="000000" w:themeColor="text1"/>
        </w:rPr>
      </w:pPr>
    </w:p>
    <w:p w14:paraId="4854B9E2" w14:textId="77777777" w:rsidR="00E84FBA" w:rsidRPr="001B4914" w:rsidRDefault="00E84FBA" w:rsidP="00452464">
      <w:pPr>
        <w:rPr>
          <w:rFonts w:ascii="Helvetica" w:eastAsia="Times New Roman" w:hAnsi="Helvetica"/>
          <w:color w:val="000000" w:themeColor="text1"/>
        </w:rPr>
      </w:pPr>
      <w:bookmarkStart w:id="0" w:name="_GoBack"/>
      <w:bookmarkEnd w:id="0"/>
    </w:p>
    <w:sectPr w:rsidR="00E84FBA" w:rsidRPr="001B4914" w:rsidSect="001F242B">
      <w:headerReference w:type="default" r:id="rId7"/>
      <w:footerReference w:type="default" r:id="rId8"/>
      <w:pgSz w:w="11900" w:h="16840"/>
      <w:pgMar w:top="1183" w:right="1080" w:bottom="1440" w:left="1080" w:header="526" w:footer="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A08E0F" w14:textId="77777777" w:rsidR="00743969" w:rsidRDefault="00743969" w:rsidP="00794F9F">
      <w:r>
        <w:separator/>
      </w:r>
    </w:p>
  </w:endnote>
  <w:endnote w:type="continuationSeparator" w:id="0">
    <w:p w14:paraId="1EFE9DC1" w14:textId="77777777" w:rsidR="00743969" w:rsidRDefault="00743969" w:rsidP="00794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4876"/>
      <w:gridCol w:w="4864"/>
    </w:tblGrid>
    <w:tr w:rsidR="001F242B" w14:paraId="16618F43" w14:textId="77777777">
      <w:trPr>
        <w:trHeight w:hRule="exact" w:val="115"/>
        <w:jc w:val="center"/>
      </w:trPr>
      <w:tc>
        <w:tcPr>
          <w:tcW w:w="4686" w:type="dxa"/>
          <w:shd w:val="clear" w:color="auto" w:fill="4472C4" w:themeFill="accent1"/>
          <w:tcMar>
            <w:top w:w="0" w:type="dxa"/>
            <w:bottom w:w="0" w:type="dxa"/>
          </w:tcMar>
        </w:tcPr>
        <w:p w14:paraId="6ABCBC67" w14:textId="77777777" w:rsidR="001F242B" w:rsidRDefault="001F242B">
          <w:pPr>
            <w:pStyle w:val="Header"/>
            <w:rPr>
              <w:caps/>
              <w:sz w:val="18"/>
            </w:rPr>
          </w:pPr>
        </w:p>
      </w:tc>
      <w:tc>
        <w:tcPr>
          <w:tcW w:w="4674" w:type="dxa"/>
          <w:shd w:val="clear" w:color="auto" w:fill="4472C4" w:themeFill="accent1"/>
          <w:tcMar>
            <w:top w:w="0" w:type="dxa"/>
            <w:bottom w:w="0" w:type="dxa"/>
          </w:tcMar>
        </w:tcPr>
        <w:p w14:paraId="6594BE9E" w14:textId="77777777" w:rsidR="001F242B" w:rsidRDefault="001F242B">
          <w:pPr>
            <w:pStyle w:val="Header"/>
            <w:jc w:val="right"/>
            <w:rPr>
              <w:caps/>
              <w:sz w:val="18"/>
            </w:rPr>
          </w:pPr>
        </w:p>
      </w:tc>
    </w:tr>
    <w:tr w:rsidR="001F242B" w14:paraId="1AC01B45" w14:textId="77777777" w:rsidTr="001F242B">
      <w:trPr>
        <w:trHeight w:val="192"/>
        <w:jc w:val="center"/>
      </w:trPr>
      <w:sdt>
        <w:sdtPr>
          <w:rPr>
            <w:caps/>
            <w:color w:val="808080" w:themeColor="background1" w:themeShade="80"/>
            <w:sz w:val="18"/>
            <w:szCs w:val="18"/>
          </w:rPr>
          <w:alias w:val="Author"/>
          <w:tag w:val=""/>
          <w:id w:val="1534151868"/>
          <w:placeholder>
            <w:docPart w:val="C47EA1AEEA80254AB3FA2F18A108DFC9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tc>
            <w:tcPr>
              <w:tcW w:w="4686" w:type="dxa"/>
              <w:shd w:val="clear" w:color="auto" w:fill="auto"/>
              <w:vAlign w:val="center"/>
            </w:tcPr>
            <w:p w14:paraId="37C1CB57" w14:textId="2806CFBD" w:rsidR="001F242B" w:rsidRPr="001F242B" w:rsidRDefault="00A12D28" w:rsidP="001F242B">
              <w:pPr>
                <w:pStyle w:val="Footer"/>
                <w:jc w:val="right"/>
                <w:rPr>
                  <w:lang w:val="en-US"/>
                </w:rPr>
              </w:pPr>
              <w:r>
                <w:rPr>
                  <w:caps/>
                  <w:color w:val="808080" w:themeColor="background1" w:themeShade="80"/>
                  <w:sz w:val="18"/>
                  <w:szCs w:val="18"/>
                </w:rPr>
                <w:t>JAMAL, Peter</w:t>
              </w:r>
            </w:p>
          </w:tc>
        </w:sdtContent>
      </w:sdt>
      <w:tc>
        <w:tcPr>
          <w:tcW w:w="4674" w:type="dxa"/>
          <w:shd w:val="clear" w:color="auto" w:fill="auto"/>
          <w:vAlign w:val="center"/>
        </w:tcPr>
        <w:p w14:paraId="20A2A5D2" w14:textId="77777777" w:rsidR="001F242B" w:rsidRDefault="001F242B">
          <w:pPr>
            <w:pStyle w:val="Footer"/>
            <w:jc w:val="right"/>
            <w:rPr>
              <w:caps/>
              <w:color w:val="808080" w:themeColor="background1" w:themeShade="80"/>
              <w:sz w:val="18"/>
              <w:szCs w:val="18"/>
            </w:rPr>
          </w:pPr>
          <w:r>
            <w:rPr>
              <w:caps/>
              <w:color w:val="808080" w:themeColor="background1" w:themeShade="80"/>
              <w:sz w:val="18"/>
              <w:szCs w:val="18"/>
            </w:rPr>
            <w:fldChar w:fldCharType="begin"/>
          </w:r>
          <w:r>
            <w:rPr>
              <w:caps/>
              <w:color w:val="808080" w:themeColor="background1" w:themeShade="80"/>
              <w:sz w:val="18"/>
              <w:szCs w:val="18"/>
            </w:rPr>
            <w:instrText xml:space="preserve"> PAGE   \* MERGEFORMAT </w:instrText>
          </w:r>
          <w:r>
            <w:rPr>
              <w:caps/>
              <w:color w:val="808080" w:themeColor="background1" w:themeShade="80"/>
              <w:sz w:val="18"/>
              <w:szCs w:val="18"/>
            </w:rPr>
            <w:fldChar w:fldCharType="separate"/>
          </w:r>
          <w:r w:rsidR="00743969">
            <w:rPr>
              <w:caps/>
              <w:noProof/>
              <w:color w:val="808080" w:themeColor="background1" w:themeShade="80"/>
              <w:sz w:val="18"/>
              <w:szCs w:val="18"/>
            </w:rPr>
            <w:t>1</w:t>
          </w:r>
          <w:r>
            <w:rPr>
              <w:caps/>
              <w:noProof/>
              <w:color w:val="808080" w:themeColor="background1" w:themeShade="80"/>
              <w:sz w:val="18"/>
              <w:szCs w:val="18"/>
            </w:rPr>
            <w:fldChar w:fldCharType="end"/>
          </w:r>
        </w:p>
      </w:tc>
    </w:tr>
  </w:tbl>
  <w:p w14:paraId="49333C99" w14:textId="6F715AFE" w:rsidR="001F242B" w:rsidRPr="001F242B" w:rsidRDefault="001F242B" w:rsidP="001F242B">
    <w:pPr>
      <w:pStyle w:val="Footer"/>
      <w:jc w:val="right"/>
      <w:rPr>
        <w:lang w:val="en-US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F1D612" w14:textId="77777777" w:rsidR="00743969" w:rsidRDefault="00743969" w:rsidP="00794F9F">
      <w:r>
        <w:separator/>
      </w:r>
    </w:p>
  </w:footnote>
  <w:footnote w:type="continuationSeparator" w:id="0">
    <w:p w14:paraId="0291802A" w14:textId="77777777" w:rsidR="00743969" w:rsidRDefault="00743969" w:rsidP="00794F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6CA8C6" w14:textId="3A038DCE" w:rsidR="00794F9F" w:rsidRDefault="00743969" w:rsidP="00794F9F">
    <w:pPr>
      <w:pStyle w:val="Header"/>
      <w:jc w:val="right"/>
    </w:pPr>
    <w:hyperlink r:id="rId1" w:history="1">
      <w:r w:rsidR="00794F9F" w:rsidRPr="00EB1567">
        <w:rPr>
          <w:rStyle w:val="Hyperlink"/>
        </w:rPr>
        <w:t>www.mypytrclass.com</w:t>
      </w:r>
    </w:hyperlink>
    <w:r w:rsidR="00794F9F">
      <w:t xml:space="preserve"> </w:t>
    </w:r>
    <w:r w:rsidR="00794F9F">
      <w:rPr>
        <w:noProof/>
      </w:rPr>
      <w:drawing>
        <wp:inline distT="0" distB="0" distL="0" distR="0" wp14:anchorId="3ED3B418" wp14:editId="61FF5609">
          <wp:extent cx="212263" cy="225288"/>
          <wp:effectExtent l="0" t="0" r="0" b="381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avicon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5258" cy="239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E275B2"/>
    <w:multiLevelType w:val="hybridMultilevel"/>
    <w:tmpl w:val="725C946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890EB8"/>
    <w:multiLevelType w:val="hybridMultilevel"/>
    <w:tmpl w:val="BE2AD8BE"/>
    <w:lvl w:ilvl="0" w:tplc="68B0B0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58892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A4BC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5F4C03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3EEE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3A89AC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EA1FD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9DED8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06EF1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CE1141"/>
    <w:multiLevelType w:val="multilevel"/>
    <w:tmpl w:val="6218A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FB63E1"/>
    <w:multiLevelType w:val="multilevel"/>
    <w:tmpl w:val="D3226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AA6700"/>
    <w:multiLevelType w:val="multilevel"/>
    <w:tmpl w:val="81482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CC7561B"/>
    <w:multiLevelType w:val="multilevel"/>
    <w:tmpl w:val="06BCD6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604BDC"/>
    <w:multiLevelType w:val="multilevel"/>
    <w:tmpl w:val="FD8A2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626773C"/>
    <w:multiLevelType w:val="multilevel"/>
    <w:tmpl w:val="121042AA"/>
    <w:lvl w:ilvl="0">
      <w:start w:val="2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16E46926"/>
    <w:multiLevelType w:val="multilevel"/>
    <w:tmpl w:val="25929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420820"/>
    <w:multiLevelType w:val="multilevel"/>
    <w:tmpl w:val="D8B66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0B07DA"/>
    <w:multiLevelType w:val="multilevel"/>
    <w:tmpl w:val="B5423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EC34BBA"/>
    <w:multiLevelType w:val="hybridMultilevel"/>
    <w:tmpl w:val="B944E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744A9D"/>
    <w:multiLevelType w:val="multilevel"/>
    <w:tmpl w:val="438A6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A5655AE"/>
    <w:multiLevelType w:val="multilevel"/>
    <w:tmpl w:val="87F8B1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0C5FAE"/>
    <w:multiLevelType w:val="hybridMultilevel"/>
    <w:tmpl w:val="BF5E30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744DFE"/>
    <w:multiLevelType w:val="multilevel"/>
    <w:tmpl w:val="AC38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EDD22B0"/>
    <w:multiLevelType w:val="multilevel"/>
    <w:tmpl w:val="C15C5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020799D"/>
    <w:multiLevelType w:val="multilevel"/>
    <w:tmpl w:val="BEB84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E843AA"/>
    <w:multiLevelType w:val="multilevel"/>
    <w:tmpl w:val="2CE46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B7655F3"/>
    <w:multiLevelType w:val="multilevel"/>
    <w:tmpl w:val="3A66A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C8D39D3"/>
    <w:multiLevelType w:val="multilevel"/>
    <w:tmpl w:val="10748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0DD1FB3"/>
    <w:multiLevelType w:val="multilevel"/>
    <w:tmpl w:val="A66E65DC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46905130"/>
    <w:multiLevelType w:val="hybridMultilevel"/>
    <w:tmpl w:val="A85666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DC33A1"/>
    <w:multiLevelType w:val="multilevel"/>
    <w:tmpl w:val="A4A246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3C2A70"/>
    <w:multiLevelType w:val="hybridMultilevel"/>
    <w:tmpl w:val="5EB4858C"/>
    <w:lvl w:ilvl="0" w:tplc="ACD8613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2869B7"/>
    <w:multiLevelType w:val="multilevel"/>
    <w:tmpl w:val="CB2041E2"/>
    <w:lvl w:ilvl="0">
      <w:start w:val="2"/>
      <w:numFmt w:val="decimal"/>
      <w:lvlText w:val="%1"/>
      <w:lvlJc w:val="left"/>
      <w:pPr>
        <w:ind w:left="500" w:hanging="50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500" w:hanging="5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6">
    <w:nsid w:val="5ED96887"/>
    <w:multiLevelType w:val="multilevel"/>
    <w:tmpl w:val="BB7E5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19A261C"/>
    <w:multiLevelType w:val="hybridMultilevel"/>
    <w:tmpl w:val="F2C29DA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4E2026"/>
    <w:multiLevelType w:val="multilevel"/>
    <w:tmpl w:val="10F25B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4B36FA7"/>
    <w:multiLevelType w:val="multilevel"/>
    <w:tmpl w:val="3E26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4B77ED1"/>
    <w:multiLevelType w:val="multilevel"/>
    <w:tmpl w:val="CD328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9A9406D"/>
    <w:multiLevelType w:val="multilevel"/>
    <w:tmpl w:val="8ED2B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B85151A"/>
    <w:multiLevelType w:val="multilevel"/>
    <w:tmpl w:val="870A1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D8D105B"/>
    <w:multiLevelType w:val="multilevel"/>
    <w:tmpl w:val="45903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F2D5196"/>
    <w:multiLevelType w:val="multilevel"/>
    <w:tmpl w:val="4E9C4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5EF21A2"/>
    <w:multiLevelType w:val="multilevel"/>
    <w:tmpl w:val="01E05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7A550E2"/>
    <w:multiLevelType w:val="hybridMultilevel"/>
    <w:tmpl w:val="93C08F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231104"/>
    <w:multiLevelType w:val="multilevel"/>
    <w:tmpl w:val="195E9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9B325DD"/>
    <w:multiLevelType w:val="multilevel"/>
    <w:tmpl w:val="6DCE0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9B32908"/>
    <w:multiLevelType w:val="multilevel"/>
    <w:tmpl w:val="AAD88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A305A9E"/>
    <w:multiLevelType w:val="multilevel"/>
    <w:tmpl w:val="7310C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C38409B"/>
    <w:multiLevelType w:val="multilevel"/>
    <w:tmpl w:val="6DB2BC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11"/>
  </w:num>
  <w:num w:numId="3">
    <w:abstractNumId w:val="6"/>
  </w:num>
  <w:num w:numId="4">
    <w:abstractNumId w:val="14"/>
  </w:num>
  <w:num w:numId="5">
    <w:abstractNumId w:val="7"/>
  </w:num>
  <w:num w:numId="6">
    <w:abstractNumId w:val="27"/>
  </w:num>
  <w:num w:numId="7">
    <w:abstractNumId w:val="21"/>
  </w:num>
  <w:num w:numId="8">
    <w:abstractNumId w:val="8"/>
  </w:num>
  <w:num w:numId="9">
    <w:abstractNumId w:val="0"/>
  </w:num>
  <w:num w:numId="10">
    <w:abstractNumId w:val="9"/>
  </w:num>
  <w:num w:numId="11">
    <w:abstractNumId w:val="25"/>
  </w:num>
  <w:num w:numId="12">
    <w:abstractNumId w:val="22"/>
  </w:num>
  <w:num w:numId="13">
    <w:abstractNumId w:val="24"/>
  </w:num>
  <w:num w:numId="14">
    <w:abstractNumId w:val="4"/>
  </w:num>
  <w:num w:numId="15">
    <w:abstractNumId w:val="10"/>
  </w:num>
  <w:num w:numId="16">
    <w:abstractNumId w:val="2"/>
  </w:num>
  <w:num w:numId="17">
    <w:abstractNumId w:val="12"/>
  </w:num>
  <w:num w:numId="18">
    <w:abstractNumId w:val="39"/>
  </w:num>
  <w:num w:numId="19">
    <w:abstractNumId w:val="33"/>
  </w:num>
  <w:num w:numId="20">
    <w:abstractNumId w:val="26"/>
  </w:num>
  <w:num w:numId="21">
    <w:abstractNumId w:val="13"/>
  </w:num>
  <w:num w:numId="22">
    <w:abstractNumId w:val="38"/>
  </w:num>
  <w:num w:numId="23">
    <w:abstractNumId w:val="5"/>
  </w:num>
  <w:num w:numId="24">
    <w:abstractNumId w:val="23"/>
  </w:num>
  <w:num w:numId="25">
    <w:abstractNumId w:val="16"/>
  </w:num>
  <w:num w:numId="26">
    <w:abstractNumId w:val="34"/>
  </w:num>
  <w:num w:numId="27">
    <w:abstractNumId w:val="40"/>
  </w:num>
  <w:num w:numId="28">
    <w:abstractNumId w:val="18"/>
  </w:num>
  <w:num w:numId="29">
    <w:abstractNumId w:val="37"/>
  </w:num>
  <w:num w:numId="30">
    <w:abstractNumId w:val="3"/>
  </w:num>
  <w:num w:numId="31">
    <w:abstractNumId w:val="35"/>
  </w:num>
  <w:num w:numId="32">
    <w:abstractNumId w:val="15"/>
  </w:num>
  <w:num w:numId="33">
    <w:abstractNumId w:val="32"/>
  </w:num>
  <w:num w:numId="34">
    <w:abstractNumId w:val="17"/>
  </w:num>
  <w:num w:numId="35">
    <w:abstractNumId w:val="31"/>
  </w:num>
  <w:num w:numId="36">
    <w:abstractNumId w:val="20"/>
  </w:num>
  <w:num w:numId="37">
    <w:abstractNumId w:val="30"/>
  </w:num>
  <w:num w:numId="38">
    <w:abstractNumId w:val="29"/>
  </w:num>
  <w:num w:numId="39">
    <w:abstractNumId w:val="19"/>
  </w:num>
  <w:num w:numId="40">
    <w:abstractNumId w:val="41"/>
  </w:num>
  <w:num w:numId="41">
    <w:abstractNumId w:val="36"/>
  </w:num>
  <w:num w:numId="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defaultTabStop w:val="720"/>
  <w:drawingGridHorizontalSpacing w:val="120"/>
  <w:displayHorizontalDrawingGridEvery w:val="2"/>
  <w:displayVertic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789E"/>
    <w:rsid w:val="001B4914"/>
    <w:rsid w:val="001D307E"/>
    <w:rsid w:val="001F242B"/>
    <w:rsid w:val="00220353"/>
    <w:rsid w:val="00283B2C"/>
    <w:rsid w:val="002C59FF"/>
    <w:rsid w:val="003944C7"/>
    <w:rsid w:val="003B0905"/>
    <w:rsid w:val="003B0CE7"/>
    <w:rsid w:val="0042274E"/>
    <w:rsid w:val="00452464"/>
    <w:rsid w:val="004812AB"/>
    <w:rsid w:val="00521022"/>
    <w:rsid w:val="005A7337"/>
    <w:rsid w:val="005D01C5"/>
    <w:rsid w:val="005D77B6"/>
    <w:rsid w:val="006B6B85"/>
    <w:rsid w:val="00715A3E"/>
    <w:rsid w:val="00733F2B"/>
    <w:rsid w:val="00743969"/>
    <w:rsid w:val="00760754"/>
    <w:rsid w:val="00783D8D"/>
    <w:rsid w:val="00794F9F"/>
    <w:rsid w:val="00807B5E"/>
    <w:rsid w:val="00815169"/>
    <w:rsid w:val="0084789E"/>
    <w:rsid w:val="008510A8"/>
    <w:rsid w:val="00867018"/>
    <w:rsid w:val="008B3F7B"/>
    <w:rsid w:val="008F68D6"/>
    <w:rsid w:val="00967542"/>
    <w:rsid w:val="00986F93"/>
    <w:rsid w:val="009A3E2E"/>
    <w:rsid w:val="00A12D28"/>
    <w:rsid w:val="00A203EC"/>
    <w:rsid w:val="00A27619"/>
    <w:rsid w:val="00A875AA"/>
    <w:rsid w:val="00AB2CFE"/>
    <w:rsid w:val="00AE4E4E"/>
    <w:rsid w:val="00B42000"/>
    <w:rsid w:val="00B8432C"/>
    <w:rsid w:val="00B956E4"/>
    <w:rsid w:val="00BD494E"/>
    <w:rsid w:val="00BE2410"/>
    <w:rsid w:val="00C42A29"/>
    <w:rsid w:val="00C47644"/>
    <w:rsid w:val="00D10354"/>
    <w:rsid w:val="00D11B11"/>
    <w:rsid w:val="00D331B6"/>
    <w:rsid w:val="00DC5E1B"/>
    <w:rsid w:val="00E17758"/>
    <w:rsid w:val="00E84FBA"/>
    <w:rsid w:val="00ED3346"/>
    <w:rsid w:val="00F04413"/>
    <w:rsid w:val="00F34926"/>
    <w:rsid w:val="00F47F48"/>
    <w:rsid w:val="00F958C8"/>
    <w:rsid w:val="00FB70F7"/>
    <w:rsid w:val="00FC0CCE"/>
    <w:rsid w:val="00FD7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DBF0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84FBA"/>
    <w:rPr>
      <w:rFonts w:ascii="Times New Roman" w:hAnsi="Times New Roman" w:cs="Times New Roman"/>
      <w:lang w:eastAsia="en-GB"/>
    </w:rPr>
  </w:style>
  <w:style w:type="paragraph" w:styleId="Heading3">
    <w:name w:val="heading 3"/>
    <w:basedOn w:val="Normal"/>
    <w:link w:val="Heading3Char"/>
    <w:uiPriority w:val="9"/>
    <w:qFormat/>
    <w:rsid w:val="00B8432C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E241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789E"/>
    <w:pPr>
      <w:ind w:left="720"/>
      <w:contextualSpacing/>
    </w:pPr>
    <w:rPr>
      <w:rFonts w:asciiTheme="minorHAnsi" w:hAnsiTheme="minorHAnsi" w:cstheme="minorBidi"/>
      <w:lang w:eastAsia="en-US"/>
    </w:rPr>
  </w:style>
  <w:style w:type="table" w:styleId="TableGrid">
    <w:name w:val="Table Grid"/>
    <w:basedOn w:val="TableNormal"/>
    <w:uiPriority w:val="39"/>
    <w:rsid w:val="00733F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794F9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94F9F"/>
    <w:rPr>
      <w:rFonts w:ascii="Times New Roman" w:hAnsi="Times New Roman" w:cs="Times New Roman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794F9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94F9F"/>
    <w:rPr>
      <w:rFonts w:ascii="Times New Roman" w:hAnsi="Times New Roman" w:cs="Times New Roman"/>
      <w:lang w:eastAsia="en-GB"/>
    </w:rPr>
  </w:style>
  <w:style w:type="character" w:styleId="Hyperlink">
    <w:name w:val="Hyperlink"/>
    <w:basedOn w:val="DefaultParagraphFont"/>
    <w:uiPriority w:val="99"/>
    <w:unhideWhenUsed/>
    <w:rsid w:val="00794F9F"/>
    <w:rPr>
      <w:color w:val="0563C1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B8432C"/>
    <w:rPr>
      <w:rFonts w:ascii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unhideWhenUsed/>
    <w:rsid w:val="00B8432C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8432C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BE2410"/>
    <w:rPr>
      <w:rFonts w:asciiTheme="majorHAnsi" w:eastAsiaTheme="majorEastAsia" w:hAnsiTheme="majorHAnsi" w:cstheme="majorBidi"/>
      <w:i/>
      <w:iCs/>
      <w:color w:val="2F5496" w:themeColor="accent1" w:themeShade="BF"/>
      <w:lang w:eastAsia="en-GB"/>
    </w:rPr>
  </w:style>
  <w:style w:type="character" w:styleId="Emphasis">
    <w:name w:val="Emphasis"/>
    <w:basedOn w:val="DefaultParagraphFont"/>
    <w:uiPriority w:val="20"/>
    <w:qFormat/>
    <w:rsid w:val="003B090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3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8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2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43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9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47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1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3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8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1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8448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7851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84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3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2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24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9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8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21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9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ypytrclass.com" TargetMode="External"/><Relationship Id="rId2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47EA1AEEA80254AB3FA2F18A108DF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FD76B7-79BB-5742-AEC7-45F27DA63337}"/>
      </w:docPartPr>
      <w:docPartBody>
        <w:p w:rsidR="00B4732C" w:rsidRDefault="00293D59" w:rsidP="00293D59">
          <w:pPr>
            <w:pStyle w:val="C47EA1AEEA80254AB3FA2F18A108DFC9"/>
          </w:pPr>
          <w:r>
            <w:rPr>
              <w:rStyle w:val="PlaceholderText"/>
            </w:rPr>
            <w:t>[Author]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3D59"/>
    <w:rsid w:val="00293D59"/>
    <w:rsid w:val="004646EF"/>
    <w:rsid w:val="0066381C"/>
    <w:rsid w:val="00784040"/>
    <w:rsid w:val="007A29E4"/>
    <w:rsid w:val="00867C27"/>
    <w:rsid w:val="00A944AB"/>
    <w:rsid w:val="00B4732C"/>
    <w:rsid w:val="00DD03C6"/>
    <w:rsid w:val="00E42700"/>
    <w:rsid w:val="00F3751E"/>
    <w:rsid w:val="00F467A2"/>
    <w:rsid w:val="00F6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GB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93D59"/>
    <w:rPr>
      <w:color w:val="808080"/>
    </w:rPr>
  </w:style>
  <w:style w:type="paragraph" w:customStyle="1" w:styleId="C47EA1AEEA80254AB3FA2F18A108DFC9">
    <w:name w:val="C47EA1AEEA80254AB3FA2F18A108DFC9"/>
    <w:rsid w:val="00293D59"/>
  </w:style>
  <w:style w:type="paragraph" w:customStyle="1" w:styleId="FD270593B8B8E24DA79137FF9ED997F7">
    <w:name w:val="FD270593B8B8E24DA79137FF9ED997F7"/>
    <w:rsid w:val="00293D59"/>
  </w:style>
  <w:style w:type="paragraph" w:customStyle="1" w:styleId="5EA6D3570B4E244DBE83D88BF29D3048">
    <w:name w:val="5EA6D3570B4E244DBE83D88BF29D3048"/>
    <w:rsid w:val="00293D59"/>
  </w:style>
  <w:style w:type="paragraph" w:customStyle="1" w:styleId="ECA941B00F7FD145A455ED26A1BE5E5F">
    <w:name w:val="ECA941B00F7FD145A455ED26A1BE5E5F"/>
    <w:rsid w:val="00293D59"/>
  </w:style>
  <w:style w:type="paragraph" w:customStyle="1" w:styleId="C98CFA128DFFBA449E12B87F0965F95D">
    <w:name w:val="C98CFA128DFFBA449E12B87F0965F95D"/>
    <w:rsid w:val="00293D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510</Words>
  <Characters>2909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mypytrclass.com</Company>
  <LinksUpToDate>false</LinksUpToDate>
  <CharactersWithSpaces>3413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JAMAL, Peter</dc:creator>
  <cp:keywords/>
  <dc:description/>
  <cp:lastModifiedBy>JAMAL, Peter</cp:lastModifiedBy>
  <cp:revision>4</cp:revision>
  <cp:lastPrinted>2025-03-14T11:32:00Z</cp:lastPrinted>
  <dcterms:created xsi:type="dcterms:W3CDTF">2025-03-19T08:58:00Z</dcterms:created>
  <dcterms:modified xsi:type="dcterms:W3CDTF">2025-03-21T13:38:00Z</dcterms:modified>
</cp:coreProperties>
</file>